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ackground w:color="FFFFFF"/>
  <w:body>
    <w:p>
      <w:pPr>
        <w:pStyle w:val="TextBody"/>
        <w:spacing w:line="480" w:lineRule="auto"/>
        <w:ind w:firstLine="567"/>
        <w:jc w:val="end"/>
        <w:rPr>
          <w:rFonts w:ascii="GHEA Grapalat;Courier Unicode" w:hAnsi="GHEA Grapalat;Courier Unicode" w:cs="Sylfaen"/>
          <w:i/>
          <w:i/>
          <w:sz w:val="16"/>
        </w:rPr>
      </w:pPr>
      <w:r>
        <w:rPr>
          <w:rFonts w:cs="Sylfaen" w:ascii="GHEA Grapalat;Courier Unicode" w:hAnsi="GHEA Grapalat;Courier Unicode"/>
          <w:i/>
          <w:sz w:val="16"/>
        </w:rPr>
        <w:t xml:space="preserve">Приложение N 5 </w:t>
      </w:r>
    </w:p>
    <w:p>
      <w:pPr>
        <w:pStyle w:val="TextBody"/>
        <w:spacing w:line="480" w:lineRule="auto"/>
        <w:ind w:firstLine="567"/>
        <w:jc w:val="end"/>
        <w:rPr>
          <w:rFonts w:ascii="GHEA Grapalat;Courier Unicode" w:hAnsi="GHEA Grapalat;Courier Unicode" w:cs="Sylfaen"/>
          <w:i/>
          <w:i/>
          <w:sz w:val="16"/>
        </w:rPr>
      </w:pPr>
      <w:r>
        <w:rPr>
          <w:rFonts w:cs="Sylfaen" w:ascii="GHEA Grapalat;Courier Unicode" w:hAnsi="GHEA Grapalat;Courier Unicode"/>
          <w:i/>
          <w:sz w:val="16"/>
        </w:rPr>
        <w:t xml:space="preserve">Министра финансов 2017 года </w:t>
      </w:r>
    </w:p>
    <w:p>
      <w:pPr>
        <w:pStyle w:val="TextBody"/>
        <w:spacing w:line="480" w:lineRule="auto"/>
        <w:ind w:firstLine="567"/>
        <w:jc w:val="end"/>
        <w:rPr>
          <w:rFonts w:ascii="GHEA Grapalat;Courier Unicode" w:hAnsi="GHEA Grapalat;Courier Unicode" w:cs="Sylfaen"/>
          <w:i/>
          <w:i/>
          <w:sz w:val="18"/>
        </w:rPr>
      </w:pPr>
      <w:r>
        <w:rPr>
          <w:rFonts w:cs="Sylfaen" w:ascii="GHEA Grapalat;Courier Unicode" w:hAnsi="GHEA Grapalat;Courier Unicode"/>
          <w:i/>
          <w:sz w:val="16"/>
        </w:rPr>
        <w:t xml:space="preserve">30 мая в N 265-А приказа </w:t>
      </w:r>
    </w:p>
    <w:p>
      <w:pPr>
        <w:pStyle w:val="TextBodyIndent"/>
        <w:jc w:val="center"/>
        <w:rPr>
          <w:rFonts w:ascii="GHEA Grapalat;Courier Unicode" w:hAnsi="GHEA Grapalat;Courier Unicode" w:cs="GHEA Grapalat;Courier Unicode"/>
        </w:rPr>
      </w:pPr>
      <w:r>
        <w:rPr>
          <w:rFonts w:cs="GHEA Grapalat;Courier Unicode" w:ascii="GHEA Grapalat;Courier Unicode" w:hAnsi="GHEA Grapalat;Courier Unicode"/>
        </w:rPr>
        <w:tab/>
      </w:r>
    </w:p>
    <w:p>
      <w:pPr>
        <w:pStyle w:val="TextBodyIndent"/>
        <w:jc w:val="end"/>
        <w:rPr>
          <w:rFonts w:ascii="GHEA Grapalat;Courier Unicode" w:hAnsi="GHEA Grapalat;Courier Unicode" w:cs="Sylfaen"/>
          <w:i/>
          <w:i/>
          <w:sz w:val="20"/>
          <w:u w:val="single"/>
          <w:lang w:val="af-ZA"/>
        </w:rPr>
      </w:pPr>
      <w:r>
        <w:rPr>
          <w:rFonts w:cs="GHEA Grapalat;Courier Unicode" w:ascii="GHEA Grapalat;Courier Unicode" w:hAnsi="GHEA Grapalat;Courier Unicode"/>
          <w:lang w:val="af-ZA"/>
        </w:rPr>
        <w:tab/>
      </w:r>
    </w:p>
    <w:p>
      <w:pPr>
        <w:pStyle w:val="Normal"/>
        <w:jc w:val="center"/>
        <w:rPr>
          <w:rFonts w:ascii="GHEA Grapalat;Courier Unicode" w:hAnsi="GHEA Grapalat;Courier Unicode" w:cs="Sylfaen"/>
          <w:b/>
          <w:b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b/>
          <w:sz w:val="22"/>
          <w:szCs w:val="22"/>
          <w:lang w:val="af-ZA"/>
        </w:rPr>
        <w:t>ОБЪЯВЛЕНИЕ</w:t>
      </w:r>
    </w:p>
    <w:p>
      <w:pPr>
        <w:pStyle w:val="Normal"/>
        <w:jc w:val="center"/>
        <w:rPr>
          <w:rFonts w:ascii="GHEA Grapalat;Courier Unicode" w:hAnsi="GHEA Grapalat;Courier Unicode" w:cs="Sylfaen"/>
          <w:b/>
          <w:b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b/>
          <w:sz w:val="22"/>
          <w:szCs w:val="22"/>
          <w:lang w:val="af-ZA"/>
        </w:rPr>
        <w:t>о решении относительно заключения контракта</w:t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b w:val="false"/>
          <w:b w:val="false"/>
          <w:sz w:val="20"/>
          <w:szCs w:val="22"/>
          <w:lang w:val="af-ZA"/>
        </w:rPr>
      </w:pP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b w:val="false"/>
          <w:b w:val="false"/>
          <w:sz w:val="20"/>
          <w:lang w:val="af-ZA"/>
        </w:rPr>
      </w:pP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sz w:val="24"/>
          <w:szCs w:val="32"/>
          <w:lang w:val="af-ZA"/>
        </w:rPr>
      </w:pP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Процедуры коды </w:t>
      </w:r>
      <w:r>
        <w:rPr>
          <w:rFonts w:cs="Sulfen;Times New Roman" w:ascii="Sulfen;Times New Roman" w:hAnsi="Sulfen;Times New Roman"/>
          <w:color w:val="000000"/>
          <w:sz w:val="16"/>
          <w:szCs w:val="18"/>
          <w:lang w:val="pt-BR"/>
        </w:rPr>
        <w:t> </w:t>
      </w:r>
      <w:r>
        <w:rPr>
          <w:rFonts w:cs="Arial" w:ascii="Arial" w:hAnsi="Arial"/>
          <w:sz w:val="20"/>
          <w:lang w:val="ru-RU"/>
        </w:rPr>
        <w:t>МИН</w:t>
      </w:r>
      <w:r>
        <w:rPr>
          <w:rFonts w:cs="Arial Armenian" w:ascii="Arial Armenian" w:hAnsi="Arial Armenian"/>
          <w:sz w:val="20"/>
          <w:lang w:val="af-ZA"/>
        </w:rPr>
        <w:t>-</w:t>
      </w:r>
      <w:r>
        <w:rPr>
          <w:rFonts w:cs="Arial" w:ascii="Arial" w:hAnsi="Arial"/>
          <w:sz w:val="20"/>
          <w:lang w:val="ru-RU"/>
        </w:rPr>
        <w:t>САПБ</w:t>
      </w:r>
      <w:r>
        <w:rPr>
          <w:rFonts w:cs="Arial Armenian" w:ascii="Arial Armenian" w:hAnsi="Arial Armenian"/>
          <w:sz w:val="20"/>
          <w:lang w:val="nb-NO"/>
        </w:rPr>
        <w:t>-</w:t>
      </w:r>
      <w:r>
        <w:rPr>
          <w:rFonts w:cs="Arial Armenian" w:ascii="Arial Armenian" w:hAnsi="Arial Armenian"/>
          <w:sz w:val="20"/>
          <w:lang w:val="af-ZA"/>
        </w:rPr>
        <w:t>21/</w:t>
      </w:r>
      <w:r>
        <w:rPr>
          <w:rFonts w:cs="Arial Armenian" w:ascii="Arial Armenian" w:hAnsi="Arial Armenian"/>
          <w:sz w:val="20"/>
          <w:lang w:val="nb-NO"/>
        </w:rPr>
        <w:t>4</w:t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b w:val="false"/>
          <w:b w:val="false"/>
          <w:sz w:val="24"/>
          <w:szCs w:val="32"/>
          <w:lang w:val="es-ES"/>
        </w:rPr>
      </w:pPr>
      <w:r>
        <w:rPr>
          <w:rFonts w:cs="GHEA Grapalat;Courier Unicode" w:ascii="GHEA Grapalat;Courier Unicode" w:hAnsi="GHEA Grapalat;Courier Unicode"/>
          <w:b w:val="false"/>
          <w:sz w:val="24"/>
          <w:szCs w:val="32"/>
          <w:lang w:val="es-ES"/>
        </w:rPr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sz w:val="24"/>
          <w:szCs w:val="32"/>
          <w:lang w:val="af-ZA"/>
        </w:rPr>
      </w:pPr>
      <w:r>
        <w:rPr>
          <w:rFonts w:cs="GHEA Grapalat;Courier Unicode" w:ascii="GHEA Grapalat;Courier Unicode" w:hAnsi="GHEA Grapalat;Courier Unicode"/>
          <w:b w:val="false"/>
          <w:sz w:val="24"/>
          <w:szCs w:val="24"/>
          <w:lang w:val="af-ZA"/>
        </w:rPr>
        <w:t>РА</w:t>
      </w:r>
      <w:r>
        <w:rPr>
          <w:rFonts w:cs="GHEA Grapalat;Courier Unicode" w:ascii="GHEA Grapalat;Courier Unicode" w:hAnsi="GHEA Grapalat;Courier Unicode"/>
          <w:b w:val="false"/>
          <w:sz w:val="20"/>
          <w:szCs w:val="24"/>
          <w:lang w:val="af-ZA"/>
        </w:rPr>
        <w:t xml:space="preserve"> </w:t>
      </w:r>
      <w:r>
        <w:rPr>
          <w:rFonts w:cs="Sylfaen" w:ascii="Sylfaen" w:hAnsi="Sylfaen"/>
          <w:b w:val="false"/>
          <w:sz w:val="20"/>
          <w:szCs w:val="24"/>
          <w:lang w:val="ru-RU"/>
        </w:rPr>
        <w:t>Арарата</w:t>
      </w:r>
      <w:r>
        <w:rPr>
          <w:rFonts w:cs="Sylfaen" w:ascii="Sylfaen" w:hAnsi="Sylfaen"/>
          <w:b w:val="false"/>
          <w:sz w:val="20"/>
          <w:szCs w:val="24"/>
          <w:lang w:val="es-ES"/>
        </w:rPr>
        <w:t xml:space="preserve"> </w:t>
      </w:r>
      <w:r>
        <w:rPr>
          <w:rFonts w:cs="Sylfaen" w:ascii="Sylfaen" w:hAnsi="Sylfaen"/>
          <w:b w:val="false"/>
          <w:sz w:val="20"/>
          <w:szCs w:val="24"/>
          <w:lang w:val="ru-RU"/>
        </w:rPr>
        <w:t>области</w:t>
      </w:r>
      <w:r>
        <w:rPr>
          <w:rFonts w:cs="Sylfaen" w:ascii="Sylfaen" w:hAnsi="Sylfaen"/>
          <w:b w:val="false"/>
          <w:sz w:val="20"/>
          <w:szCs w:val="24"/>
          <w:lang w:val="es-ES"/>
        </w:rPr>
        <w:t xml:space="preserve"> </w:t>
      </w:r>
      <w:r>
        <w:rPr>
          <w:rFonts w:cs="Sylfaen" w:ascii="Sylfaen" w:hAnsi="Sylfaen"/>
          <w:b w:val="false"/>
          <w:sz w:val="20"/>
          <w:szCs w:val="24"/>
          <w:lang w:val="ru-RU"/>
        </w:rPr>
        <w:t>Ланджанистский</w:t>
      </w:r>
      <w:r>
        <w:rPr>
          <w:rFonts w:cs="Sylfaen" w:ascii="Sylfaen" w:hAnsi="Sylfaen"/>
          <w:b w:val="false"/>
          <w:sz w:val="20"/>
          <w:szCs w:val="24"/>
          <w:lang w:val="es-ES"/>
        </w:rPr>
        <w:t xml:space="preserve"> </w:t>
      </w:r>
      <w:r>
        <w:rPr>
          <w:rFonts w:cs="Sylfaen" w:ascii="Sylfaen" w:hAnsi="Sylfaen"/>
          <w:b w:val="false"/>
          <w:sz w:val="20"/>
          <w:szCs w:val="24"/>
          <w:lang w:val="ru-RU"/>
        </w:rPr>
        <w:t>гуманитарные</w:t>
      </w:r>
      <w:r>
        <w:rPr>
          <w:rFonts w:cs="Sylfaen" w:ascii="GHEA Grapalat;Courier Unicode" w:hAnsi="GHEA Grapalat;Courier Unicode"/>
          <w:b w:val="false"/>
          <w:sz w:val="22"/>
          <w:szCs w:val="22"/>
          <w:lang w:val="af-ZA"/>
        </w:rPr>
        <w:t xml:space="preserve"> ниже представляет его для нужд </w:t>
      </w:r>
      <w:r>
        <w:rPr>
          <w:rFonts w:cs="GHEA Grapalat;Courier Unicode" w:ascii="GHEA Grapalat;Courier Unicode" w:hAnsi="GHEA Grapalat;Courier Unicode"/>
          <w:b w:val="false"/>
          <w:sz w:val="8"/>
          <w:szCs w:val="18"/>
          <w:lang w:val="hy-AM"/>
        </w:rPr>
        <w:t xml:space="preserve"> </w:t>
      </w:r>
      <w:r>
        <w:rPr>
          <w:rFonts w:cs="Arial" w:ascii="Arial" w:hAnsi="Arial"/>
          <w:b w:val="false"/>
          <w:sz w:val="18"/>
          <w:lang w:val="af-ZA"/>
        </w:rPr>
        <w:t>АРМЕНИИ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</w:t>
      </w:r>
      <w:r>
        <w:rPr>
          <w:rFonts w:cs="Arial" w:ascii="Arial" w:hAnsi="Arial"/>
          <w:b w:val="false"/>
          <w:sz w:val="18"/>
          <w:lang w:val="af-ZA"/>
        </w:rPr>
        <w:t>в Араратской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</w:t>
      </w:r>
      <w:r>
        <w:rPr>
          <w:rFonts w:cs="Arial" w:ascii="Arial" w:hAnsi="Arial"/>
          <w:b w:val="false"/>
          <w:sz w:val="18"/>
          <w:lang w:val="af-ZA"/>
        </w:rPr>
        <w:t>провинции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</w:t>
      </w:r>
      <w:r>
        <w:rPr>
          <w:rFonts w:cs="Arial" w:ascii="Arial" w:hAnsi="Arial"/>
          <w:b w:val="false"/>
          <w:sz w:val="18"/>
          <w:lang w:val="af-ZA"/>
        </w:rPr>
        <w:t>Айнтап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</w:t>
      </w:r>
      <w:r>
        <w:rPr>
          <w:rFonts w:cs="Arial" w:ascii="Arial" w:hAnsi="Arial"/>
          <w:b w:val="false"/>
          <w:sz w:val="18"/>
          <w:lang w:val="af-ZA"/>
        </w:rPr>
        <w:t>сообщества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</w:t>
      </w:r>
      <w:r>
        <w:rPr>
          <w:rFonts w:cs="Arial" w:ascii="Arial" w:hAnsi="Arial"/>
          <w:b w:val="false"/>
          <w:sz w:val="18"/>
          <w:lang w:val="hy-AM"/>
        </w:rPr>
        <w:t>остановки и парка благоустройства</w:t>
      </w:r>
      <w:r>
        <w:rPr>
          <w:rFonts w:cs="GHEA Grapalat;Courier Unicode" w:ascii="GHEA Grapalat;Courier Unicode" w:hAnsi="GHEA Grapalat;Courier Unicode"/>
          <w:b w:val="false"/>
          <w:sz w:val="20"/>
          <w:lang w:val="af-ZA"/>
        </w:rPr>
        <w:t xml:space="preserve"> работ</w:t>
      </w:r>
      <w:r>
        <w:rPr>
          <w:rFonts w:cs="GHEA Grapalat;Courier Unicode" w:ascii="GHEA Grapalat;Courier Unicode" w:hAnsi="GHEA Grapalat;Courier Unicode"/>
          <w:i/>
          <w:sz w:val="14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2"/>
          <w:szCs w:val="22"/>
          <w:lang w:val="af-ZA"/>
        </w:rPr>
        <w:t>с целью приобретения организованной</w:t>
      </w:r>
      <w:r>
        <w:rPr>
          <w:rFonts w:cs="Sylfaen" w:ascii="Sylfaen" w:hAnsi="Sylfaen"/>
          <w:b w:val="false"/>
          <w:sz w:val="18"/>
        </w:rPr>
        <w:t xml:space="preserve"> </w:t>
      </w:r>
      <w:r>
        <w:rPr>
          <w:rFonts w:cs="Arial" w:ascii="Arial" w:hAnsi="Arial"/>
          <w:sz w:val="18"/>
          <w:lang w:val="ru-RU"/>
        </w:rPr>
        <w:t>МИН</w:t>
      </w:r>
      <w:r>
        <w:rPr>
          <w:rFonts w:cs="Arial Armenian" w:ascii="Arial Armenian" w:hAnsi="Arial Armenian"/>
          <w:sz w:val="18"/>
          <w:lang w:val="af-ZA"/>
        </w:rPr>
        <w:t>-</w:t>
      </w:r>
      <w:r>
        <w:rPr>
          <w:rFonts w:cs="Arial" w:ascii="Arial" w:hAnsi="Arial"/>
          <w:sz w:val="18"/>
          <w:lang w:val="ru-RU"/>
        </w:rPr>
        <w:t>САПБ</w:t>
      </w:r>
      <w:r>
        <w:rPr>
          <w:rFonts w:cs="Arial Armenian" w:ascii="Arial Armenian" w:hAnsi="Arial Armenian"/>
          <w:sz w:val="18"/>
          <w:lang w:val="nb-NO"/>
        </w:rPr>
        <w:t>-</w:t>
      </w:r>
      <w:r>
        <w:rPr>
          <w:rFonts w:cs="Arial Armenian" w:ascii="Arial Armenian" w:hAnsi="Arial Armenian"/>
          <w:sz w:val="18"/>
          <w:lang w:val="af-ZA"/>
        </w:rPr>
        <w:t>21/</w:t>
      </w:r>
      <w:r>
        <w:rPr>
          <w:rFonts w:cs="Arial Armenian" w:ascii="Arial Armenian" w:hAnsi="Arial Armenian"/>
          <w:sz w:val="18"/>
          <w:lang w:val="nb-NO"/>
        </w:rPr>
        <w:t>4</w:t>
      </w:r>
      <w:r>
        <w:rPr>
          <w:rFonts w:cs="Sylfaen" w:ascii="GHEA Grapalat;Courier Unicode" w:hAnsi="GHEA Grapalat;Courier Unicode"/>
          <w:b w:val="false"/>
          <w:sz w:val="22"/>
          <w:szCs w:val="22"/>
          <w:lang w:val="af-ZA"/>
        </w:rPr>
        <w:t>кода в результате процедуры закупки заключить договор о решении информация:</w:t>
      </w:r>
    </w:p>
    <w:p>
      <w:pPr>
        <w:pStyle w:val="Normal"/>
        <w:rPr>
          <w:rFonts w:ascii="Sylfaen" w:hAnsi="Sylfaen" w:cs="Sylfaen"/>
          <w:sz w:val="22"/>
          <w:szCs w:val="22"/>
          <w:lang w:val="hy-AM"/>
        </w:rPr>
      </w:pPr>
      <w:r>
        <w:rPr>
          <w:rFonts w:cs="Sylfaen" w:eastAsia="Sylfaen" w:ascii="Sylfaen" w:hAnsi="Sylfaen"/>
          <w:sz w:val="22"/>
          <w:szCs w:val="22"/>
          <w:lang w:val="hy-AM"/>
        </w:rPr>
        <w:t xml:space="preserve"> </w:t>
      </w:r>
    </w:p>
    <w:p>
      <w:pPr>
        <w:pStyle w:val="Normal"/>
        <w:spacing w:line="276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sz w:val="22"/>
          <w:szCs w:val="22"/>
          <w:lang w:val="af-ZA"/>
        </w:rPr>
        <w:t>Оценочной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комиссии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GHEA Grapalat;Courier Unicode" w:ascii="GHEA Grapalat;Courier Unicode" w:hAnsi="GHEA Grapalat;Courier Unicode"/>
          <w:sz w:val="16"/>
          <w:szCs w:val="22"/>
          <w:lang w:val="af-ZA"/>
        </w:rPr>
        <w:t>20</w:t>
      </w:r>
      <w:r>
        <w:rPr>
          <w:rFonts w:cs="GHEA Grapalat;Courier Unicode" w:ascii="GHEA Grapalat;Courier Unicode" w:hAnsi="GHEA Grapalat;Courier Unicode"/>
          <w:sz w:val="16"/>
          <w:szCs w:val="22"/>
          <w:lang w:val="hy-AM"/>
        </w:rPr>
        <w:t>2</w:t>
      </w:r>
      <w:r>
        <w:rPr>
          <w:rFonts w:cs="Calibri" w:ascii="Calibri" w:hAnsi="Calibri"/>
          <w:sz w:val="16"/>
          <w:szCs w:val="22"/>
          <w:lang w:val="hy-AM"/>
        </w:rPr>
        <w:t>1</w:t>
      </w:r>
      <w:r>
        <w:rPr>
          <w:rFonts w:cs="GHEA Grapalat;Courier Unicode" w:ascii="GHEA Grapalat;Courier Unicode" w:hAnsi="GHEA Grapalat;Courier Unicode"/>
          <w:sz w:val="16"/>
          <w:szCs w:val="22"/>
          <w:lang w:val="af-ZA"/>
        </w:rPr>
        <w:t xml:space="preserve"> году</w:t>
      </w:r>
      <w:r>
        <w:rPr>
          <w:rFonts w:cs="Sylfaen" w:ascii="GHEA Grapalat;Courier Unicode" w:hAnsi="GHEA Grapalat;Courier Unicode"/>
          <w:sz w:val="16"/>
          <w:szCs w:val="22"/>
          <w:lang w:val="af-ZA"/>
        </w:rPr>
        <w:t>ван</w:t>
      </w:r>
      <w:r>
        <w:rPr>
          <w:rFonts w:cs="Sylfaen" w:ascii="GHEA Grapalat;Courier Unicode" w:hAnsi="GHEA Grapalat;Courier Unicode"/>
          <w:sz w:val="16"/>
          <w:szCs w:val="22"/>
          <w:lang w:val="hy-AM"/>
        </w:rPr>
        <w:t xml:space="preserve"> </w:t>
      </w:r>
      <w:r>
        <w:rPr>
          <w:rFonts w:cs="Sylfaen" w:ascii="Sylfaen" w:hAnsi="Sylfaen"/>
          <w:sz w:val="16"/>
          <w:szCs w:val="22"/>
          <w:lang w:val="hy-AM"/>
        </w:rPr>
        <w:t xml:space="preserve">Октября </w:t>
      </w:r>
      <w:r>
        <w:rPr>
          <w:rFonts w:cs="Calibri" w:ascii="Calibri" w:hAnsi="Calibri"/>
          <w:sz w:val="16"/>
          <w:szCs w:val="22"/>
          <w:lang w:val="hy-AM"/>
        </w:rPr>
        <w:t>26</w:t>
      </w:r>
      <w:r>
        <w:rPr>
          <w:rFonts w:cs="GHEA Grapalat;Courier Unicode" w:ascii="GHEA Grapalat;Courier Unicode" w:hAnsi="GHEA Grapalat;Courier Unicode"/>
          <w:sz w:val="16"/>
          <w:szCs w:val="22"/>
          <w:lang w:val="af-ZA"/>
        </w:rPr>
        <w:t>-</w:t>
      </w:r>
      <w:r>
        <w:rPr>
          <w:rFonts w:cs="Sylfaen" w:ascii="GHEA Grapalat;Courier Unicode" w:hAnsi="GHEA Grapalat;Courier Unicode"/>
          <w:sz w:val="16"/>
          <w:szCs w:val="22"/>
          <w:lang w:val="af-ZA"/>
        </w:rPr>
        <w:t>в</w:t>
      </w:r>
      <w:r>
        <w:rPr>
          <w:rFonts w:cs="Sylfaen" w:ascii="GHEA Grapalat;Courier Unicode" w:hAnsi="GHEA Grapalat;Courier Unicode"/>
          <w:b/>
          <w:sz w:val="16"/>
          <w:szCs w:val="22"/>
          <w:lang w:val="hy-AM"/>
        </w:rPr>
        <w:t xml:space="preserve"> 2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постановлением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был утвержден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в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процедуре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всех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участников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по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представленным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заявкам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`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приглашение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требованиям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соответствия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оценки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результатов</w:t>
      </w:r>
      <w:r>
        <w:rPr>
          <w:rFonts w:cs="Arial Armenian" w:ascii="GHEA Grapalat;Courier Unicode" w:hAnsi="GHEA Grapalat;Courier Unicode"/>
          <w:sz w:val="22"/>
          <w:szCs w:val="22"/>
          <w:lang w:val="af-ZA"/>
        </w:rPr>
        <w:t>работы. 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Хата</w:t>
      </w:r>
      <w:r>
        <w:rPr>
          <w:rFonts w:cs="Sylfaen" w:ascii="GHEA Grapalat;Courier Unicode" w:hAnsi="GHEA Grapalat;Courier Unicode"/>
          <w:sz w:val="22"/>
          <w:szCs w:val="22"/>
          <w:lang w:val="hy-AM"/>
        </w:rPr>
        <w:t>ю.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н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которой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>`</w:t>
      </w:r>
    </w:p>
    <w:p>
      <w:pPr>
        <w:pStyle w:val="Normal"/>
        <w:spacing w:line="360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b/>
          <w:b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b/>
          <w:sz w:val="22"/>
          <w:szCs w:val="22"/>
          <w:lang w:val="af-ZA"/>
        </w:rPr>
        <w:t>Доз</w:t>
      </w:r>
      <w:r>
        <w:rPr>
          <w:rFonts w:cs="GHEA Grapalat;Courier Unicode" w:ascii="GHEA Grapalat;Courier Unicode" w:hAnsi="GHEA Grapalat;Courier Unicode"/>
          <w:b/>
          <w:sz w:val="22"/>
          <w:szCs w:val="22"/>
          <w:lang w:val="af-ZA"/>
        </w:rPr>
        <w:t xml:space="preserve"> 1</w:t>
      </w:r>
      <w:r>
        <w:rPr>
          <w:rFonts w:cs="Arial Armenian" w:ascii="GHEA Grapalat;Courier Unicode" w:hAnsi="GHEA Grapalat;Courier Unicode"/>
          <w:b/>
          <w:sz w:val="22"/>
          <w:szCs w:val="22"/>
          <w:lang w:val="af-ZA"/>
        </w:rPr>
        <w:t>по. </w:t>
      </w:r>
      <w:r>
        <w:rPr>
          <w:rFonts w:cs="GHEA Grapalat;Courier Unicode" w:ascii="GHEA Grapalat;Courier Unicode" w:hAnsi="GHEA Grapalat;Courier Unicode"/>
          <w:b/>
          <w:sz w:val="22"/>
          <w:szCs w:val="22"/>
          <w:lang w:val="af-ZA"/>
        </w:rPr>
        <w:t xml:space="preserve"> </w:t>
      </w:r>
    </w:p>
    <w:p>
      <w:pPr>
        <w:pStyle w:val="Normal"/>
        <w:spacing w:line="360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b/>
          <w:b/>
          <w:szCs w:val="24"/>
          <w:lang w:val="af-ZA"/>
        </w:rPr>
      </w:pPr>
      <w:r>
        <w:rPr>
          <w:rFonts w:cs="GHEA Grapalat;Courier Unicode" w:ascii="GHEA Grapalat;Courier Unicode" w:hAnsi="GHEA Grapalat;Courier Unicode"/>
          <w:b/>
          <w:sz w:val="22"/>
          <w:szCs w:val="24"/>
          <w:lang w:val="af-ZA"/>
        </w:rPr>
        <w:t>Предмет закупки является`</w:t>
      </w:r>
      <w:r>
        <w:rPr>
          <w:rFonts w:cs="GHEA Grapalat;Courier Unicode" w:ascii="GHEA Grapalat;Courier Unicode" w:hAnsi="GHEA Grapalat;Courier Unicode"/>
          <w:b/>
          <w:sz w:val="20"/>
          <w:szCs w:val="24"/>
          <w:lang w:val="af-ZA"/>
        </w:rPr>
        <w:t xml:space="preserve"> служебного автомобиля,</w:t>
      </w:r>
      <w:r>
        <w:rPr>
          <w:rFonts w:cs="GHEA Grapalat;Courier Unicode" w:ascii="GHEA Grapalat;Courier Unicode" w:hAnsi="GHEA Grapalat;Courier Unicode"/>
          <w:b/>
          <w:i/>
          <w:sz w:val="20"/>
          <w:szCs w:val="24"/>
          <w:lang w:val="af-ZA"/>
        </w:rPr>
        <w:t xml:space="preserve"> </w:t>
      </w:r>
      <w:r>
        <w:rPr>
          <w:rFonts w:cs="GHEA Grapalat;Courier Unicode" w:ascii="GHEA Grapalat;Courier Unicode" w:hAnsi="GHEA Grapalat;Courier Unicode"/>
          <w:b/>
          <w:sz w:val="18"/>
          <w:szCs w:val="24"/>
          <w:lang w:val="af-ZA"/>
        </w:rPr>
        <w:t>приобретение</w:t>
      </w:r>
      <w:r>
        <w:rPr>
          <w:rFonts w:cs="GHEA Grapalat;Courier Unicode" w:ascii="GHEA Grapalat;Courier Unicode" w:hAnsi="GHEA Grapalat;Courier Unicode"/>
          <w:b/>
          <w:sz w:val="20"/>
          <w:szCs w:val="24"/>
          <w:lang w:val="af-ZA"/>
        </w:rPr>
        <w:t xml:space="preserve"> </w:t>
      </w:r>
      <w:r>
        <w:rPr>
          <w:rFonts w:cs="GHEA Grapalat;Courier Unicode" w:ascii="GHEA Grapalat;Courier Unicode" w:hAnsi="GHEA Grapalat;Courier Unicode"/>
          <w:b/>
          <w:szCs w:val="24"/>
          <w:lang w:val="af-ZA"/>
        </w:rPr>
        <w:t>по.</w:t>
      </w:r>
    </w:p>
    <w:tbl>
      <w:tblPr>
        <w:tblW w:w="10382" w:type="dxa"/>
        <w:jc w:val="center"/>
        <w:tblInd w:w="0" w:type="dxa"/>
        <w:tblBorders>
          <w:top w:space="0" w:color="000000" w:sz="4" w:val="single"/>
          <w:start w:space="0" w:color="000000" w:sz="4" w:val="single"/>
          <w:bottom w:space="0" w:color="000000" w:sz="4" w:val="single"/>
          <w:insideH w:space="0" w:color="000000" w:sz="4" w:val="single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598"/>
        <w:gridCol w:w="2912"/>
        <w:gridCol w:w="1433"/>
        <w:gridCol w:w="2439"/>
        <w:gridCol w:w="3000"/>
      </w:tblGrid>
      <w:tr>
        <w:trPr>
          <w:trHeight w:hRule="atLeast" w:val="626"/>
        </w:trPr>
        <w:tc>
          <w:tcPr>
            <w:tcW w:w="598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H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>/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О.</w:t>
            </w:r>
          </w:p>
        </w:tc>
        <w:tc>
          <w:tcPr>
            <w:tcW w:w="2912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Участника,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наименование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</w:r>
          </w:p>
        </w:tc>
        <w:tc>
          <w:tcPr>
            <w:tcW w:w="1433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Приглашения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требованиям,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соответствие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заявки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>/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в соответствии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противном случае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укажите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Приглашение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требований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, не соответствующих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заявок</w:t>
            </w:r>
          </w:p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>/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несоответствия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в случае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указать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“X”/</w:t>
            </w:r>
          </w:p>
        </w:tc>
        <w:tc>
          <w:tcPr>
            <w:tcW w:w="3000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end w:space="0" w:color="000000" w:sz="4" w:val="single"/>
              <w:insideH w:space="0" w:color="000000" w:sz="4" w:val="single"/>
              <w:insideV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Несоответствия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кратко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карту</w:t>
            </w:r>
          </w:p>
        </w:tc>
      </w:tr>
      <w:tr>
        <w:trPr>
          <w:trHeight w:hRule="atLeast" w:val="654"/>
        </w:trPr>
        <w:tc>
          <w:tcPr>
            <w:tcW w:w="598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>1</w:t>
            </w:r>
          </w:p>
        </w:tc>
        <w:tc>
          <w:tcPr>
            <w:tcW w:w="2912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="288" w:lineRule="auto"/>
              <w:jc w:val="both"/>
              <w:rPr>
                <w:rFonts w:ascii="Arial LatArm" w:hAnsi="Arial LatArm" w:cs="Arial LatArm"/>
                <w:szCs w:val="22"/>
                <w:lang w:val="af-ZA"/>
              </w:rPr>
            </w:pPr>
            <w:r>
              <w:rPr>
                <w:b/>
                <w:bCs/>
                <w:sz w:val="18"/>
                <w:lang w:val="hy-AM"/>
              </w:rPr>
              <w:t>&lt;&lt;</w:t>
            </w:r>
            <w:r>
              <w:rPr>
                <w:rFonts w:cs="Arial" w:ascii="Arial" w:hAnsi="Arial"/>
                <w:b/>
                <w:bCs/>
                <w:sz w:val="18"/>
                <w:lang w:val="hy-AM"/>
              </w:rPr>
              <w:t>ЭЙ</w:t>
            </w:r>
            <w:r>
              <w:rPr>
                <w:b/>
                <w:bCs/>
                <w:sz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18"/>
                <w:lang w:val="hy-AM"/>
              </w:rPr>
              <w:t>СИ</w:t>
            </w:r>
            <w:r>
              <w:rPr>
                <w:b/>
                <w:bCs/>
                <w:sz w:val="18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18"/>
                <w:lang w:val="hy-AM"/>
              </w:rPr>
              <w:t>ГРУП</w:t>
            </w:r>
            <w:r>
              <w:rPr>
                <w:b/>
                <w:bCs/>
                <w:sz w:val="18"/>
                <w:lang w:val="hy-AM"/>
              </w:rPr>
              <w:t>&gt;&gt;</w:t>
            </w:r>
            <w:r>
              <w:rPr>
                <w:rFonts w:cs="Arial" w:ascii="Arial" w:hAnsi="Arial"/>
                <w:b/>
                <w:bCs/>
                <w:sz w:val="18"/>
                <w:lang w:val="hy-AM"/>
              </w:rPr>
              <w:t>LTD</w:t>
            </w:r>
          </w:p>
        </w:tc>
        <w:tc>
          <w:tcPr>
            <w:tcW w:w="1433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sz w:val="20"/>
                <w:lang w:val="ru-RU"/>
              </w:rPr>
            </w:pPr>
            <w:r>
              <w:rPr>
                <w:rFonts w:cs="GHEA Grapalat;Courier Unicode" w:ascii="GHEA Grapalat;Courier Unicode" w:hAnsi="GHEA Grapalat;Courier Unicode"/>
                <w:sz w:val="20"/>
                <w:lang w:val="ru-RU"/>
              </w:rPr>
              <w:t>X</w:t>
            </w:r>
          </w:p>
        </w:tc>
        <w:tc>
          <w:tcPr>
            <w:tcW w:w="2439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GHEA Grapalat;Courier Unicode" w:hAnsi="GHEA Grapalat;Courier Unicode" w:cs="GHEA Grapalat;Courier Unicode"/>
                <w:sz w:val="20"/>
                <w:lang w:val="ru-RU"/>
              </w:rPr>
            </w:pPr>
            <w:r>
              <w:rPr>
                <w:rFonts w:cs="GHEA Grapalat;Courier Unicode" w:ascii="GHEA Grapalat;Courier Unicode" w:hAnsi="GHEA Grapalat;Courier Unicode"/>
                <w:sz w:val="20"/>
                <w:lang w:val="ru-RU"/>
              </w:rPr>
            </w:r>
          </w:p>
        </w:tc>
        <w:tc>
          <w:tcPr>
            <w:tcW w:w="3000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end w:space="0" w:color="000000" w:sz="4" w:val="single"/>
              <w:insideH w:space="0" w:color="000000" w:sz="4" w:val="single"/>
              <w:insideV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GHEA Grapalat;Courier Unicode" w:hAnsi="GHEA Grapalat;Courier Unicode" w:cs="GHEA Grapalat;Courier Unicode"/>
                <w:sz w:val="20"/>
                <w:lang w:val="hy-AM"/>
              </w:rPr>
            </w:pPr>
            <w:r>
              <w:rPr>
                <w:rFonts w:cs="GHEA Grapalat;Courier Unicode" w:ascii="GHEA Grapalat;Courier Unicode" w:hAnsi="GHEA Grapalat;Courier Unicode"/>
                <w:sz w:val="20"/>
                <w:lang w:val="hy-AM"/>
              </w:rPr>
            </w:r>
          </w:p>
        </w:tc>
      </w:tr>
    </w:tbl>
    <w:p>
      <w:pPr>
        <w:pStyle w:val="Normal"/>
        <w:spacing w:line="360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/>
        </w:rPr>
      </w:pPr>
      <w:r>
        <w:rPr>
          <w:rFonts w:cs="GHEA Grapalat;Courier Unicode" w:ascii="GHEA Grapalat;Courier Unicode" w:hAnsi="GHEA Grapalat;Courier Unicode"/>
          <w:sz w:val="20"/>
          <w:lang w:val="af-ZA"/>
        </w:rPr>
      </w:r>
    </w:p>
    <w:p>
      <w:pPr>
        <w:pStyle w:val="Normal"/>
        <w:spacing w:line="360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/>
        </w:rPr>
      </w:pPr>
      <w:r>
        <w:rPr>
          <w:rFonts w:cs="GHEA Grapalat;Courier Unicode" w:ascii="GHEA Grapalat;Courier Unicode" w:hAnsi="GHEA Grapalat;Courier Unicode"/>
          <w:sz w:val="20"/>
          <w:lang w:val="af-ZA"/>
        </w:rPr>
      </w:r>
    </w:p>
    <w:p>
      <w:pPr>
        <w:pStyle w:val="Normal"/>
        <w:spacing w:line="360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/>
        </w:rPr>
      </w:pPr>
      <w:r>
        <w:rPr>
          <w:rFonts w:cs="GHEA Grapalat;Courier Unicode" w:ascii="GHEA Grapalat;Courier Unicode" w:hAnsi="GHEA Grapalat;Courier Unicode"/>
          <w:sz w:val="20"/>
          <w:lang w:val="af-ZA"/>
        </w:rPr>
      </w:r>
    </w:p>
    <w:tbl>
      <w:tblPr>
        <w:tblW w:w="9624" w:type="dxa"/>
        <w:jc w:val="center"/>
        <w:tblInd w:w="0" w:type="dxa"/>
        <w:tblBorders>
          <w:top w:space="0" w:color="000000" w:sz="4" w:val="single"/>
          <w:start w:space="0" w:color="000000" w:sz="4" w:val="single"/>
          <w:bottom w:space="0" w:color="000000" w:sz="4" w:val="single"/>
          <w:insideH w:space="0" w:color="000000" w:sz="4" w:val="single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2016"/>
        <w:gridCol w:w="3366"/>
        <w:gridCol w:w="1416"/>
        <w:gridCol w:w="2826"/>
      </w:tblGrid>
      <w:tr>
        <w:trPr>
          <w:trHeight w:hRule="atLeast" w:val="626"/>
        </w:trPr>
        <w:tc>
          <w:tcPr>
            <w:tcW w:w="201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Участников,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занявших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места</w:t>
            </w:r>
          </w:p>
        </w:tc>
        <w:tc>
          <w:tcPr>
            <w:tcW w:w="336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Участника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наименование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1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Выбранный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участник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>/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, выбранных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участником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для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sz w:val="20"/>
                <w:lang w:val="af-ZA"/>
              </w:rPr>
              <w:t>отметить</w:t>
            </w:r>
            <w:r>
              <w:rPr>
                <w:rFonts w:cs="GHEA Grapalat;Courier Unicode" w:ascii="GHEA Grapalat;Courier Unicode" w:hAnsi="GHEA Grapalat;Courier Unicode"/>
                <w:sz w:val="20"/>
                <w:lang w:val="af-ZA"/>
              </w:rPr>
              <w:t xml:space="preserve"> “X”/</w:t>
            </w:r>
          </w:p>
        </w:tc>
        <w:tc>
          <w:tcPr>
            <w:tcW w:w="282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end w:space="0" w:color="000000" w:sz="4" w:val="single"/>
              <w:insideH w:space="0" w:color="000000" w:sz="4" w:val="single"/>
              <w:insideV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Участника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предложенная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цена</w:t>
            </w:r>
          </w:p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0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>/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без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ААА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,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кашель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 xml:space="preserve">. </w:t>
            </w:r>
            <w:r>
              <w:rPr>
                <w:rFonts w:cs="Sylfaen" w:ascii="GHEA Grapalat;Courier Unicode" w:hAnsi="GHEA Grapalat;Courier Unicode"/>
                <w:b/>
                <w:sz w:val="20"/>
                <w:lang w:val="af-ZA"/>
              </w:rPr>
              <w:t>драмов</w:t>
            </w:r>
            <w:r>
              <w:rPr>
                <w:rFonts w:cs="GHEA Grapalat;Courier Unicode" w:ascii="GHEA Grapalat;Courier Unicode" w:hAnsi="GHEA Grapalat;Courier Unicode"/>
                <w:b/>
                <w:sz w:val="20"/>
                <w:lang w:val="af-ZA"/>
              </w:rPr>
              <w:t>/</w:t>
            </w:r>
          </w:p>
        </w:tc>
      </w:tr>
      <w:tr>
        <w:trPr>
          <w:trHeight w:hRule="atLeast" w:val="654"/>
        </w:trPr>
        <w:tc>
          <w:tcPr>
            <w:tcW w:w="201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b/>
                <w:b/>
                <w:sz w:val="22"/>
                <w:lang w:val="af-ZA"/>
              </w:rPr>
            </w:pPr>
            <w:r>
              <w:rPr>
                <w:rFonts w:cs="GHEA Grapalat;Courier Unicode" w:ascii="GHEA Grapalat;Courier Unicode" w:hAnsi="GHEA Grapalat;Courier Unicode"/>
                <w:b/>
                <w:sz w:val="22"/>
                <w:lang w:val="af-ZA"/>
              </w:rPr>
              <w:t>1</w:t>
            </w:r>
          </w:p>
        </w:tc>
        <w:tc>
          <w:tcPr>
            <w:tcW w:w="336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="288" w:lineRule="auto"/>
              <w:jc w:val="both"/>
              <w:rPr>
                <w:rFonts w:ascii="Arial LatArm" w:hAnsi="Arial LatArm" w:cs="Arial LatArm"/>
                <w:sz w:val="16"/>
                <w:szCs w:val="22"/>
                <w:lang w:val="es-ES"/>
              </w:rPr>
            </w:pPr>
            <w:r>
              <w:rPr>
                <w:b/>
                <w:bCs/>
                <w:lang w:val="hy-AM"/>
              </w:rPr>
              <w:t>&lt;&lt;</w:t>
            </w:r>
            <w:r>
              <w:rPr>
                <w:rFonts w:cs="Arial" w:ascii="Arial" w:hAnsi="Arial"/>
                <w:b/>
                <w:bCs/>
                <w:lang w:val="hy-AM"/>
              </w:rPr>
              <w:t>ЭЙ</w:t>
            </w:r>
            <w:r>
              <w:rPr>
                <w:b/>
                <w:bCs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lang w:val="hy-AM"/>
              </w:rPr>
              <w:t>СИ</w:t>
            </w:r>
            <w:r>
              <w:rPr>
                <w:b/>
                <w:bCs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bCs/>
                <w:lang w:val="hy-AM"/>
              </w:rPr>
              <w:t>ГРУП</w:t>
            </w:r>
            <w:r>
              <w:rPr>
                <w:b/>
                <w:bCs/>
                <w:lang w:val="hy-AM"/>
              </w:rPr>
              <w:t>&gt;&gt;</w:t>
            </w:r>
            <w:r>
              <w:rPr>
                <w:rFonts w:cs="Arial" w:ascii="Arial" w:hAnsi="Arial"/>
                <w:b/>
                <w:bCs/>
                <w:lang w:val="hy-AM"/>
              </w:rPr>
              <w:t>ООО</w:t>
            </w:r>
          </w:p>
        </w:tc>
        <w:tc>
          <w:tcPr>
            <w:tcW w:w="141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insideH w:space="0" w:color="000000" w:sz="4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GHEA Grapalat;Courier Unicode" w:hAnsi="GHEA Grapalat;Courier Unicode" w:cs="GHEA Grapalat;Courier Unicode"/>
                <w:sz w:val="22"/>
              </w:rPr>
            </w:pPr>
            <w:r>
              <w:rPr>
                <w:rFonts w:cs="GHEA Grapalat;Courier Unicode" w:ascii="GHEA Grapalat;Courier Unicode" w:hAnsi="GHEA Grapalat;Courier Unicode"/>
                <w:sz w:val="22"/>
              </w:rPr>
              <w:t>X</w:t>
            </w:r>
          </w:p>
        </w:tc>
        <w:tc>
          <w:tcPr>
            <w:tcW w:w="2826" w:type="dxa"/>
            <w:tcBorders>
              <w:top w:space="0" w:color="000000" w:sz="4" w:val="single"/>
              <w:start w:space="0" w:color="000000" w:sz="4" w:val="single"/>
              <w:bottom w:space="0" w:color="000000" w:sz="4" w:val="single"/>
              <w:end w:space="0" w:color="000000" w:sz="4" w:val="single"/>
              <w:insideH w:space="0" w:color="000000" w:sz="4" w:val="single"/>
              <w:insideV w:space="0" w:color="000000" w:sz="4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jc w:val="center"/>
              <w:rPr>
                <w:rFonts w:ascii="Sylfaen" w:hAnsi="Sylfaen" w:cs="Sylfaen"/>
                <w:b/>
                <w:b/>
                <w:sz w:val="16"/>
                <w:szCs w:val="22"/>
                <w:lang w:val="es-ES"/>
              </w:rPr>
            </w:pPr>
            <w:r>
              <w:rPr>
                <w:rFonts w:cs="Arial" w:ascii="Calibri" w:hAnsi="Calibri"/>
                <w:b/>
                <w:sz w:val="20"/>
                <w:lang w:val="hy-AM"/>
              </w:rPr>
              <w:t xml:space="preserve">19517128 </w:t>
            </w:r>
            <w:r>
              <w:rPr>
                <w:rFonts w:cs="Arial" w:ascii="Arial Armenian" w:hAnsi="Arial Armenian"/>
                <w:b/>
                <w:sz w:val="18"/>
                <w:lang w:val="hy-AM"/>
              </w:rPr>
              <w:t xml:space="preserve">/ </w:t>
            </w:r>
            <w:r>
              <w:rPr>
                <w:rFonts w:cs="Arial" w:ascii="Arial" w:hAnsi="Arial"/>
                <w:b/>
                <w:sz w:val="16"/>
                <w:lang w:val="hy-AM"/>
              </w:rPr>
              <w:t>девятнадцать</w:t>
            </w:r>
            <w:r>
              <w:rPr>
                <w:rFonts w:cs="Arial" w:ascii="Arial Armenian" w:hAnsi="Arial Armenian"/>
                <w:b/>
                <w:sz w:val="16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6"/>
                <w:lang w:val="hy-AM"/>
              </w:rPr>
              <w:t>миллионов</w:t>
            </w:r>
            <w:r>
              <w:rPr>
                <w:rFonts w:cs="Arial" w:ascii="Arial Armenian" w:hAnsi="Arial Armenian"/>
                <w:b/>
                <w:sz w:val="16"/>
                <w:lang w:val="hy-AM"/>
              </w:rPr>
              <w:t xml:space="preserve"> </w:t>
            </w:r>
            <w:r>
              <w:rPr>
                <w:rFonts w:cs="Arial" w:ascii="Arial" w:hAnsi="Arial"/>
                <w:b/>
                <w:sz w:val="16"/>
                <w:lang w:val="hy-AM"/>
              </w:rPr>
              <w:t>пять проверено тысяч сто двадцать восемь</w:t>
            </w:r>
            <w:r>
              <w:rPr>
                <w:rFonts w:cs="Arial" w:ascii="Arial Armenian" w:hAnsi="Arial Armenian"/>
                <w:b/>
                <w:sz w:val="16"/>
                <w:lang w:val="hy-AM"/>
              </w:rPr>
              <w:t xml:space="preserve">/ </w:t>
            </w:r>
            <w:r>
              <w:rPr>
                <w:rFonts w:cs="Arial" w:ascii="Arial" w:hAnsi="Arial"/>
                <w:b/>
                <w:sz w:val="16"/>
                <w:lang w:val="hy-AM"/>
              </w:rPr>
              <w:t>amd</w:t>
            </w:r>
          </w:p>
        </w:tc>
      </w:tr>
    </w:tbl>
    <w:p>
      <w:pPr>
        <w:pStyle w:val="Normal"/>
        <w:spacing w:line="360" w:after="240" w:lineRule="auto" w:before="0"/>
        <w:ind w:firstLine="708"/>
        <w:jc w:val="both"/>
        <w:rPr>
          <w:rFonts w:ascii="GHEA Grapalat;Courier Unicode" w:hAnsi="GHEA Grapalat;Courier Unicode" w:cs="Sylfaen"/>
          <w:sz w:val="20"/>
          <w:lang w:val="af-ZA"/>
        </w:rPr>
      </w:pPr>
      <w:r>
        <w:rPr>
          <w:rFonts w:cs="Sylfaen" w:ascii="GHEA Grapalat;Courier Unicode" w:hAnsi="GHEA Grapalat;Courier Unicode"/>
          <w:sz w:val="20"/>
          <w:lang w:val="af-ZA"/>
        </w:rPr>
      </w:r>
    </w:p>
    <w:p>
      <w:pPr>
        <w:pStyle w:val="Normal"/>
        <w:spacing w:line="360" w:after="240" w:lineRule="auto" w:before="0"/>
        <w:ind w:firstLine="708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sz w:val="22"/>
          <w:szCs w:val="22"/>
          <w:lang w:val="af-ZA"/>
        </w:rPr>
        <w:t>Выбранные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участнику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определить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для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примененного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критерия для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GHEA Grapalat;Courier Unicode" w:ascii="GHEA Grapalat;Courier Unicode" w:hAnsi="GHEA Grapalat;Courier Unicode"/>
          <w:b/>
          <w:sz w:val="16"/>
          <w:szCs w:val="22"/>
          <w:lang w:val="af-ZA"/>
        </w:rPr>
        <w:t>минимальная цена</w:t>
      </w:r>
      <w:r>
        <w:rPr>
          <w:rFonts w:cs="Arial Armenian" w:ascii="GHEA Grapalat;Courier Unicode" w:hAnsi="GHEA Grapalat;Courier Unicode"/>
          <w:sz w:val="22"/>
          <w:szCs w:val="22"/>
          <w:lang w:val="af-ZA"/>
        </w:rPr>
        <w:t>по.</w:t>
      </w:r>
    </w:p>
    <w:p>
      <w:pPr>
        <w:pStyle w:val="Normal"/>
        <w:spacing w:line="360" w:after="240" w:lineRule="auto" w:before="0"/>
        <w:ind w:firstLine="709"/>
        <w:jc w:val="both"/>
        <w:rPr/>
      </w:pPr>
      <w:r>
        <w:rPr>
          <w:rFonts w:cs="Sylfaen" w:ascii="GHEA Grapalat;Courier Unicode" w:hAnsi="GHEA Grapalat;Courier Unicode"/>
          <w:sz w:val="22"/>
          <w:szCs w:val="22"/>
          <w:lang w:val="hy-AM"/>
        </w:rPr>
        <w:t>«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Закупки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о</w:t>
      </w:r>
      <w:r>
        <w:rPr>
          <w:rFonts w:cs="Sylfaen" w:ascii="GHEA Grapalat;Courier Unicode" w:hAnsi="GHEA Grapalat;Courier Unicode"/>
          <w:sz w:val="22"/>
          <w:szCs w:val="22"/>
          <w:lang w:val="hy-AM"/>
        </w:rPr>
        <w:t>»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РА,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закона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10-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й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статьи,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маз</w:t>
      </w:r>
      <w:r>
        <w:rPr>
          <w:rFonts w:cs="Sylfaen" w:ascii="GHEA Grapalat;Courier Unicode" w:hAnsi="GHEA Grapalat;Courier Unicode"/>
          <w:sz w:val="22"/>
          <w:szCs w:val="22"/>
          <w:lang w:val="hy-AM"/>
        </w:rPr>
        <w:t>ай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н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`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>бездействие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 xml:space="preserve">срок </w:t>
      </w:r>
      <w:r>
        <w:rPr>
          <w:rFonts w:cs="Sylfaen" w:ascii="GHEA Grapalat;Courier Unicode" w:hAnsi="GHEA Grapalat;Courier Unicode"/>
          <w:sz w:val="20"/>
          <w:szCs w:val="22"/>
          <w:lang w:val="ru-RU"/>
        </w:rPr>
        <w:t>не</w:t>
      </w:r>
      <w:r>
        <w:rPr>
          <w:rFonts w:cs="Sylfaen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sz w:val="22"/>
          <w:szCs w:val="22"/>
          <w:lang w:val="ru-RU"/>
        </w:rPr>
        <w:t>устанавливается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</w:p>
    <w:p>
      <w:pPr>
        <w:pStyle w:val="Heading3"/>
        <w:numPr>
          <w:ilvl w:val="2"/>
          <w:numId w:val="1"/>
        </w:numPr>
        <w:ind w:hanging="0"/>
        <w:rPr>
          <w:rFonts w:ascii="GHEA Grapalat;Courier Unicode" w:hAnsi="GHEA Grapalat;Courier Unicode" w:cs="GHEA Grapalat;Courier Unicode"/>
          <w:b w:val="false"/>
          <w:b w:val="false"/>
          <w:sz w:val="26"/>
          <w:szCs w:val="32"/>
          <w:lang w:val="af-ZA"/>
        </w:rPr>
      </w:pP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Настоящего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заявления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с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связанных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дополнительной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информации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получения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для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вы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0"/>
          <w:szCs w:val="22"/>
          <w:lang w:val="af-ZA"/>
        </w:rPr>
        <w:t>можете</w:t>
      </w:r>
      <w:r>
        <w:rPr>
          <w:rFonts w:cs="GHEA Grapalat;Courier Unicode" w:ascii="GHEA Grapalat;Courier Unicode" w:hAnsi="GHEA Grapalat;Courier Unicode"/>
          <w:b w:val="false"/>
          <w:sz w:val="20"/>
          <w:szCs w:val="22"/>
          <w:lang w:val="af-ZA"/>
        </w:rPr>
        <w:t xml:space="preserve"> </w:t>
      </w:r>
      <w:r>
        <w:rPr>
          <w:rFonts w:cs="Sylfaen" w:ascii="GHEA Grapalat;Courier Unicode" w:hAnsi="GHEA Grapalat;Courier Unicode"/>
          <w:b w:val="false"/>
          <w:sz w:val="22"/>
          <w:szCs w:val="22"/>
          <w:lang w:val="af-ZA"/>
        </w:rPr>
        <w:t>обратиться в</w:t>
      </w:r>
      <w:r>
        <w:rPr>
          <w:rFonts w:cs="GHEA Grapalat;Courier Unicode" w:ascii="GHEA Grapalat;Courier Unicode" w:hAnsi="GHEA Grapalat;Courier Unicode"/>
          <w:b w:val="false"/>
          <w:sz w:val="22"/>
          <w:szCs w:val="22"/>
          <w:lang w:val="af-ZA"/>
        </w:rPr>
        <w:t xml:space="preserve"> </w:t>
      </w:r>
      <w:r>
        <w:rPr>
          <w:rFonts w:cs="Arial" w:ascii="Arial" w:hAnsi="Arial"/>
          <w:b w:val="false"/>
          <w:sz w:val="16"/>
          <w:lang w:val="ru-RU"/>
        </w:rPr>
        <w:t>МИН</w:t>
      </w:r>
      <w:r>
        <w:rPr>
          <w:rFonts w:cs="Arial Armenian" w:ascii="Arial Armenian" w:hAnsi="Arial Armenian"/>
          <w:b w:val="false"/>
          <w:sz w:val="16"/>
          <w:lang w:val="af-ZA"/>
        </w:rPr>
        <w:t>-</w:t>
      </w:r>
      <w:r>
        <w:rPr>
          <w:rFonts w:cs="Arial" w:ascii="Arial" w:hAnsi="Arial"/>
          <w:b w:val="false"/>
          <w:sz w:val="16"/>
          <w:lang w:val="ru-RU"/>
        </w:rPr>
        <w:t>САПБ</w:t>
      </w:r>
      <w:r>
        <w:rPr>
          <w:rFonts w:cs="Arial Armenian" w:ascii="Arial Armenian" w:hAnsi="Arial Armenian"/>
          <w:b w:val="false"/>
          <w:sz w:val="16"/>
          <w:lang w:val="nb-NO"/>
        </w:rPr>
        <w:t>-</w:t>
      </w:r>
      <w:r>
        <w:rPr>
          <w:rFonts w:cs="Arial Armenian" w:ascii="Arial Armenian" w:hAnsi="Arial Armenian"/>
          <w:b w:val="false"/>
          <w:sz w:val="16"/>
          <w:lang w:val="af-ZA"/>
        </w:rPr>
        <w:t>21/</w:t>
      </w:r>
      <w:r>
        <w:rPr>
          <w:rFonts w:cs="Arial Armenian" w:ascii="Arial Armenian" w:hAnsi="Arial Armenian"/>
          <w:b w:val="false"/>
          <w:sz w:val="16"/>
          <w:lang w:val="nb-NO"/>
        </w:rPr>
        <w:t>4</w:t>
      </w:r>
      <w:r>
        <w:rPr>
          <w:rFonts w:cs="Sylfaen" w:ascii="GHEA Grapalat;Courier Unicode" w:hAnsi="GHEA Grapalat;Courier Unicode"/>
          <w:b w:val="false"/>
          <w:sz w:val="18"/>
          <w:szCs w:val="18"/>
          <w:lang w:val="af-ZA"/>
        </w:rPr>
        <w:t xml:space="preserve">кодом оценочной комиссии секретарь </w:t>
      </w:r>
      <w:r>
        <w:rPr>
          <w:rFonts w:cs="Sylfaen" w:ascii="Sylfaen" w:hAnsi="Sylfaen"/>
          <w:b w:val="false"/>
          <w:sz w:val="18"/>
          <w:szCs w:val="18"/>
          <w:lang w:val="ru-RU"/>
        </w:rPr>
        <w:t>Сек</w:t>
      </w:r>
      <w:r>
        <w:rPr>
          <w:rFonts w:cs="Sylfaen" w:ascii="Sylfaen" w:hAnsi="Sylfaen"/>
          <w:b w:val="false"/>
          <w:sz w:val="18"/>
          <w:szCs w:val="18"/>
          <w:lang w:val="af-ZA"/>
        </w:rPr>
        <w:t xml:space="preserve">. </w:t>
      </w:r>
      <w:r>
        <w:rPr>
          <w:rFonts w:cs="Sylfaen" w:ascii="Sylfaen" w:hAnsi="Sylfaen"/>
          <w:b w:val="false"/>
          <w:sz w:val="18"/>
          <w:szCs w:val="18"/>
          <w:lang w:val="ru-RU"/>
        </w:rPr>
        <w:t>Ованнисяну</w:t>
      </w:r>
      <w:r>
        <w:rPr>
          <w:rFonts w:cs="Sylfaen" w:ascii="GHEA Grapalat;Courier Unicode" w:hAnsi="GHEA Grapalat;Courier Unicode"/>
          <w:b w:val="false"/>
          <w:sz w:val="18"/>
          <w:szCs w:val="18"/>
          <w:lang w:val="af-ZA"/>
        </w:rPr>
        <w:t>:</w:t>
      </w:r>
    </w:p>
    <w:p>
      <w:pPr>
        <w:pStyle w:val="Normal"/>
        <w:ind w:firstLine="709"/>
        <w:jc w:val="both"/>
        <w:rPr>
          <w:rFonts w:ascii="GHEA Grapalat;Courier Unicode" w:hAnsi="GHEA Grapalat;Courier Unicode" w:cs="Sylfaen"/>
          <w:i/>
          <w:i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sz w:val="22"/>
          <w:szCs w:val="22"/>
          <w:lang w:val="af-ZA"/>
        </w:rPr>
        <w:tab/>
        <w:tab/>
        <w:tab/>
        <w:tab/>
        <w:tab/>
        <w:tab/>
        <w:tab/>
        <w:tab/>
        <w:t xml:space="preserve"> </w:t>
        <w:tab/>
        <w:tab/>
      </w:r>
    </w:p>
    <w:p>
      <w:pPr>
        <w:pStyle w:val="Normal"/>
        <w:spacing w:line="276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sz w:val="22"/>
          <w:szCs w:val="22"/>
          <w:lang w:val="af-ZA"/>
        </w:rPr>
        <w:t>Телефон для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  <w:r>
        <w:rPr>
          <w:rFonts w:cs="GHEA Grapalat;Courier Unicode" w:ascii="GHEA Grapalat;Courier Unicode" w:hAnsi="GHEA Grapalat;Courier Unicode"/>
          <w:sz w:val="20"/>
          <w:szCs w:val="22"/>
          <w:lang w:val="af-ZA"/>
        </w:rPr>
        <w:t>094-47-55-36</w:t>
      </w:r>
      <w:r>
        <w:rPr>
          <w:rFonts w:cs="Arial Armenian" w:ascii="GHEA Grapalat;Courier Unicode" w:hAnsi="GHEA Grapalat;Courier Unicode"/>
          <w:sz w:val="22"/>
          <w:szCs w:val="22"/>
          <w:lang w:val="af-ZA"/>
        </w:rPr>
        <w:t>армении.</w:t>
      </w:r>
    </w:p>
    <w:p>
      <w:pPr>
        <w:pStyle w:val="Normal"/>
        <w:spacing w:line="276" w:after="240" w:lineRule="auto" w:before="0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cs="Sylfaen" w:ascii="GHEA Grapalat;Courier Unicode" w:hAnsi="GHEA Grapalat;Courier Unicode"/>
          <w:sz w:val="22"/>
          <w:szCs w:val="22"/>
          <w:lang w:val="af-ZA"/>
        </w:rPr>
        <w:t>Электронная почта: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hhovtashat@mail.</w:t>
      </w:r>
      <w:r>
        <w:rPr>
          <w:rFonts w:cs="GHEA Grapalat;Courier Unicode" w:ascii="GHEA Grapalat;Courier Unicode" w:hAnsi="GHEA Grapalat;Courier Unicode"/>
          <w:sz w:val="22"/>
          <w:szCs w:val="22"/>
          <w:lang w:val="ru-RU"/>
        </w:rPr>
        <w:t>ru</w:t>
      </w: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 </w:t>
      </w:r>
    </w:p>
    <w:p>
      <w:pPr>
        <w:pStyle w:val="Normal"/>
        <w:spacing w:line="360" w:after="240" w:lineRule="auto" w:before="0"/>
        <w:jc w:val="both"/>
        <w:rPr/>
      </w:pPr>
      <w:r>
        <w:rPr>
          <w:rFonts w:cs="GHEA Grapalat;Courier Unicode" w:ascii="GHEA Grapalat;Courier Unicode" w:hAnsi="GHEA Grapalat;Courier Unicode"/>
          <w:sz w:val="22"/>
          <w:szCs w:val="22"/>
          <w:lang w:val="af-ZA"/>
        </w:rPr>
        <w:t xml:space="preserve">Заказчик: </w:t>
      </w:r>
      <w:r>
        <w:rPr>
          <w:rFonts w:cs="Sylfaen" w:ascii="Sylfaen" w:hAnsi="Sylfaen"/>
          <w:b/>
          <w:sz w:val="20"/>
          <w:szCs w:val="22"/>
          <w:lang w:val="ru-RU"/>
        </w:rPr>
        <w:t>Ланджанистский</w:t>
      </w:r>
      <w:r>
        <w:rPr>
          <w:rFonts w:cs="Sylfaen" w:ascii="Sylfaen" w:hAnsi="Sylfaen"/>
          <w:b/>
          <w:sz w:val="20"/>
          <w:szCs w:val="22"/>
          <w:lang w:val="af-ZA"/>
        </w:rPr>
        <w:t xml:space="preserve"> </w:t>
      </w:r>
      <w:r>
        <w:rPr>
          <w:rFonts w:cs="Sylfaen" w:ascii="Sylfaen" w:hAnsi="Sylfaen"/>
          <w:b/>
          <w:sz w:val="20"/>
          <w:szCs w:val="22"/>
          <w:lang w:val="ru-RU"/>
        </w:rPr>
        <w:t>аматор</w:t>
      </w:r>
    </w:p>
    <w:sectPr>
      <w:headerReference r:id="rId2" w:type="default"/>
      <w:footerReference r:id="rId3" w:type="default"/>
      <w:type w:val="nextPage"/>
      <w:pgSz w:w="11906" w:h="16838"/>
      <w:pgMar w:footer="708" w:header="708" w:right="850" w:left="900" w:gutter="0" w:top="764" w:bottom="764"/>
      <w:pgNumType w:fmt="decimal"/>
      <w:formProt w:val="false"/>
      <w:textDirection w:val="lrTb"/>
      <w:docGrid w:linePitch="360" w:charSpace="0" w:type="default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Calibri">
    <w:charset w:val="cc" w:characterSet="windows-1251"/>
    <w:family w:val="swiss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GHEA Grapalat">
    <w:altName w:val="Courier Unicode"/>
    <w:charset w:val="00" w:characterSet="windows-1252"/>
    <w:family w:val="modern"/>
    <w:pitch w:val="variable"/>
  </w:font>
  <w:font w:name="Sulfen">
    <w:altName w:val="Times New Roman"/>
    <w:charset w:val="00" w:characterSet="windows-1252"/>
    <w:family w:val="roman"/>
    <w:pitch w:val="default"/>
  </w:font>
  <w:font w:name="Sylfaen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argin-top:0.05pt;mso-position-vertical-relative:text;margin-left:502.75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ru-RU"/>
      </w:rPr>
    </w:pPr>
    <w:r>
      <w:rPr>
        <w:lang w:val="ru-RU"/>
      </w:rPr>
    </w:r>
  </w:p>
  <w:p>
    <w:pPr>
      <w:pStyle w:val="Header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/>
      <w:numPr>
        <w:ilvl w:val="0"/>
        <w:numId w:val="1"/>
      </w:numPr>
      <w:jc w:val="center"/>
      <w:outlineLvl w:val="0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firstLine="720"/>
      <w:jc w:val="center"/>
      <w:outlineLvl w:val="2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start="-66" w:hanging="0"/>
      <w:jc w:val="center"/>
      <w:outlineLvl w:val="6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Armenian" w:hAnsi="Times Armenian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 LatArm" w:hAnsi="Arial LatArm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Calibri" w:hAnsi="Calibri" w:cs="Calibri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/>
      <w:sz w:val="16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Calibri" w:hAnsi="Calibri" w:cs="Calibri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Century Schoolbook" w:hAnsi="Century Schoolbook" w:cs="Century Schoolbook"/>
      <w:b/>
    </w:rPr>
  </w:style>
  <w:style w:type="character" w:styleId="WW8Num18z0">
    <w:name w:val="WW8Num18z0"/>
    <w:qFormat/>
    <w:rPr>
      <w:sz w:val="22"/>
      <w:szCs w:val="22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Times Armenian" w:hAnsi="Times Armenian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Times Armenian" w:hAnsi="Times Armenian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" w:hAnsi="Times Armeni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Arial Armenian" w:hAnsi="Arial Armenian" w:eastAsia="Times New Roman" w:cs="Times New Roman"/>
    </w:rPr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Armenian" w:hAnsi="Times Armenian" w:eastAsia="Times New Roman" w:cs="Times New Roman"/>
      <w:sz w:val="2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Times Armenian" w:hAnsi="Times Armenian" w:eastAsia="Times New Roman" w:cs="Times New Roman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>
      <w:rFonts w:ascii="Times Armenian" w:hAnsi="Times Armenian" w:cs="Times Armenian"/>
    </w:rPr>
  </w:style>
  <w:style w:type="character" w:styleId="WW8Num32z0">
    <w:name w:val="WW8Num32z0"/>
    <w:qFormat/>
    <w:rPr>
      <w:rFonts w:ascii="Times New Roman" w:hAnsi="Times New Roman" w:eastAsia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Calibri" w:hAnsi="Calibri" w:cs="Calibri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Times Armenian" w:hAnsi="Times Armenian" w:eastAsia="Times New Roman" w:cs="Times New Roman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b/>
    </w:rPr>
  </w:style>
  <w:style w:type="character" w:styleId="WW8Num36z2">
    <w:name w:val="WW8Num36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Internet 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2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21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">
    <w:name w:val="Head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0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1">
    <w:name w:val="Текст примечания"/>
    <w:basedOn w:val="Normal"/>
    <w:qFormat/>
    <w:pPr/>
    <w:rPr>
      <w:sz w:val="20"/>
    </w:rPr>
  </w:style>
  <w:style w:type="paragraph" w:styleId="Style12">
    <w:name w:val="Тема примечания"/>
    <w:basedOn w:val="Style11"/>
    <w:next w:val="Style11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2019-12-27T08:35:00Z</dcterms:created>
  <dc:creator>Yandex.Translate</dc:creator>
  <dc:description>Translated with Yandex.Translate</dc:description>
  <dc:language>en-US</dc:language>
  <cp:lastModifiedBy>User</cp:lastModifiedBy>
  <cp:lastPrinted>2012-06-13T10:43:00Z</cp:lastPrinted>
  <dcterms:modified xsi:type="dcterms:W3CDTF">2021-10-28T07:39:00Z</dcterms:modified>
  <cp:revision>10</cp:revision>
  <dc:subject/>
  <dc:title>Ð²Úî²ð²ðàôÂÚàôÜ ´²ò  ÀÜÂ²ò²Î²ðàì  ÜàôØ   Î²î²ðºÈàô  Ø²êÆÜ</dc:title>
</cp:coreProperties>
</file>